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58" w:rsidRDefault="006A1E58" w:rsidP="006A1E58">
      <w:pPr>
        <w:pStyle w:val="Rubrik1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 xml:space="preserve">E-mission PL, </w:t>
      </w:r>
      <w:r w:rsidR="005D18C5">
        <w:rPr>
          <w:rFonts w:eastAsia="Arial Unicode MS"/>
          <w:lang w:val="en-US"/>
        </w:rPr>
        <w:t xml:space="preserve">(several different projects, </w:t>
      </w:r>
      <w:r>
        <w:rPr>
          <w:rFonts w:eastAsia="Arial Unicode MS"/>
          <w:lang w:val="en-US"/>
        </w:rPr>
        <w:t>internet network</w:t>
      </w:r>
      <w:proofErr w:type="gramStart"/>
      <w:r>
        <w:rPr>
          <w:rFonts w:eastAsia="Arial Unicode MS"/>
          <w:lang w:val="en-US"/>
        </w:rPr>
        <w:t>, )</w:t>
      </w:r>
      <w:proofErr w:type="gramEnd"/>
    </w:p>
    <w:p w:rsidR="00907D03" w:rsidRDefault="00907D03" w:rsidP="006A1E58">
      <w:pPr>
        <w:pStyle w:val="Rubrik2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Background</w:t>
      </w:r>
    </w:p>
    <w:p w:rsidR="008A06EC" w:rsidRDefault="00907D03" w:rsidP="00907D03">
      <w:pPr>
        <w:rPr>
          <w:rFonts w:ascii="Arial Unicode MS" w:eastAsia="Arial Unicode MS" w:hAnsi="Arial Unicode MS" w:cs="Arial Unicode MS"/>
          <w:b/>
          <w:lang w:val="en-US"/>
        </w:rPr>
      </w:pPr>
      <w:r w:rsidRPr="00907D03">
        <w:rPr>
          <w:rFonts w:ascii="Arial Unicode MS" w:eastAsia="Arial Unicode MS" w:hAnsi="Arial Unicode MS" w:cs="Arial Unicode MS"/>
          <w:b/>
          <w:lang w:val="en-US"/>
        </w:rPr>
        <w:t xml:space="preserve">This is an example of </w:t>
      </w:r>
      <w:r w:rsidR="008A06EC">
        <w:rPr>
          <w:rFonts w:ascii="Arial Unicode MS" w:eastAsia="Arial Unicode MS" w:hAnsi="Arial Unicode MS" w:cs="Arial Unicode MS"/>
          <w:b/>
          <w:lang w:val="en-US"/>
        </w:rPr>
        <w:t xml:space="preserve">several </w:t>
      </w:r>
      <w:r w:rsidRPr="00907D03">
        <w:rPr>
          <w:rFonts w:ascii="Arial Unicode MS" w:eastAsia="Arial Unicode MS" w:hAnsi="Arial Unicode MS" w:cs="Arial Unicode MS"/>
          <w:b/>
          <w:lang w:val="en-US"/>
        </w:rPr>
        <w:t>successful</w:t>
      </w:r>
      <w:r w:rsidR="002C1459">
        <w:rPr>
          <w:rFonts w:ascii="Arial Unicode MS" w:eastAsia="Arial Unicode MS" w:hAnsi="Arial Unicode MS" w:cs="Arial Unicode MS"/>
          <w:b/>
          <w:lang w:val="en-US"/>
        </w:rPr>
        <w:t>,</w:t>
      </w:r>
      <w:r w:rsidRPr="00907D03">
        <w:rPr>
          <w:rFonts w:ascii="Arial Unicode MS" w:eastAsia="Arial Unicode MS" w:hAnsi="Arial Unicode MS" w:cs="Arial Unicode MS"/>
          <w:b/>
          <w:lang w:val="en-US"/>
        </w:rPr>
        <w:t xml:space="preserve"> related </w:t>
      </w:r>
      <w:r w:rsidR="002C1459">
        <w:rPr>
          <w:rFonts w:ascii="Arial Unicode MS" w:eastAsia="Arial Unicode MS" w:hAnsi="Arial Unicode MS" w:cs="Arial Unicode MS"/>
          <w:b/>
          <w:lang w:val="en-US"/>
        </w:rPr>
        <w:t xml:space="preserve">and </w:t>
      </w:r>
      <w:r w:rsidRPr="00907D03">
        <w:rPr>
          <w:rFonts w:ascii="Arial Unicode MS" w:eastAsia="Arial Unicode MS" w:hAnsi="Arial Unicode MS" w:cs="Arial Unicode MS"/>
          <w:b/>
          <w:lang w:val="en-US"/>
        </w:rPr>
        <w:t xml:space="preserve">consecutive projects leading to a clear community development. Without the first basic projects none of the other had been possible. </w:t>
      </w:r>
      <w:r w:rsidR="008A06EC">
        <w:rPr>
          <w:rFonts w:ascii="Arial Unicode MS" w:eastAsia="Arial Unicode MS" w:hAnsi="Arial Unicode MS" w:cs="Arial Unicode MS"/>
          <w:b/>
          <w:lang w:val="en-US"/>
        </w:rPr>
        <w:t xml:space="preserve"> So even if they have received funding from different national and international resources they represent together a joint process of development. </w:t>
      </w:r>
    </w:p>
    <w:p w:rsidR="00907D03" w:rsidRDefault="00907D03" w:rsidP="00907D03">
      <w:pPr>
        <w:rPr>
          <w:rFonts w:ascii="Arial Unicode MS" w:eastAsia="Arial Unicode MS" w:hAnsi="Arial Unicode MS" w:cs="Arial Unicode MS"/>
          <w:b/>
          <w:lang w:val="en-US"/>
        </w:rPr>
      </w:pPr>
      <w:r w:rsidRPr="00E37BB4">
        <w:rPr>
          <w:rFonts w:ascii="Garamond" w:hAnsi="Garamond"/>
          <w:b/>
          <w:lang w:val="en-US"/>
        </w:rPr>
        <w:t>T</w:t>
      </w:r>
      <w:r w:rsidRPr="00887A51">
        <w:rPr>
          <w:rFonts w:ascii="Arial Unicode MS" w:eastAsia="Arial Unicode MS" w:hAnsi="Arial Unicode MS" w:cs="Arial Unicode MS"/>
          <w:b/>
          <w:lang w:val="en-US"/>
        </w:rPr>
        <w:t xml:space="preserve">he </w:t>
      </w:r>
      <w:proofErr w:type="spellStart"/>
      <w:r w:rsidR="00573752" w:rsidRPr="00573752">
        <w:rPr>
          <w:rFonts w:ascii="Arial Unicode MS" w:eastAsia="Arial Unicode MS" w:hAnsi="Arial Unicode MS" w:cs="Arial Unicode MS"/>
          <w:b/>
          <w:lang w:val="en-US"/>
        </w:rPr>
        <w:t>Płużnica</w:t>
      </w:r>
      <w:proofErr w:type="spellEnd"/>
      <w:r w:rsidRPr="00887A51">
        <w:rPr>
          <w:rFonts w:ascii="Arial Unicode MS" w:eastAsia="Arial Unicode MS" w:hAnsi="Arial Unicode MS" w:cs="Arial Unicode MS"/>
          <w:b/>
          <w:lang w:val="en-US"/>
        </w:rPr>
        <w:t xml:space="preserve"> community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consists of 20 villages with a total of 5000 inhabitants.  In 2002 some young villagers</w:t>
      </w:r>
      <w:r w:rsidR="00015E73">
        <w:rPr>
          <w:rFonts w:ascii="Arial Unicode MS" w:eastAsia="Arial Unicode MS" w:hAnsi="Arial Unicode MS" w:cs="Arial Unicode MS"/>
          <w:b/>
          <w:lang w:val="en-US"/>
        </w:rPr>
        <w:t>, a group of friends</w:t>
      </w:r>
      <w:r w:rsidR="00CD76E5">
        <w:rPr>
          <w:rFonts w:ascii="Arial Unicode MS" w:eastAsia="Arial Unicode MS" w:hAnsi="Arial Unicode MS" w:cs="Arial Unicode MS"/>
          <w:b/>
          <w:lang w:val="en-US"/>
        </w:rPr>
        <w:t xml:space="preserve"> turning back home after high school and university</w:t>
      </w:r>
      <w:r w:rsidR="00015E73">
        <w:rPr>
          <w:rFonts w:ascii="Arial Unicode MS" w:eastAsia="Arial Unicode MS" w:hAnsi="Arial Unicode MS" w:cs="Arial Unicode MS"/>
          <w:b/>
          <w:lang w:val="en-US"/>
        </w:rPr>
        <w:t>,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started </w:t>
      </w:r>
      <w:proofErr w:type="spellStart"/>
      <w:r w:rsidR="00015E73">
        <w:rPr>
          <w:rFonts w:ascii="Arial Unicode MS" w:eastAsia="Arial Unicode MS" w:hAnsi="Arial Unicode MS" w:cs="Arial Unicode MS"/>
          <w:b/>
          <w:lang w:val="en-US"/>
        </w:rPr>
        <w:t>Plu</w:t>
      </w:r>
      <w:r w:rsidR="00CD76E5" w:rsidRPr="00573752">
        <w:rPr>
          <w:rFonts w:ascii="Arial Unicode MS" w:eastAsia="Arial Unicode MS" w:hAnsi="Arial Unicode MS" w:cs="Arial Unicode MS"/>
          <w:b/>
          <w:lang w:val="en-US"/>
        </w:rPr>
        <w:t>ż</w:t>
      </w:r>
      <w:r w:rsidR="00015E73">
        <w:rPr>
          <w:rFonts w:ascii="Arial Unicode MS" w:eastAsia="Arial Unicode MS" w:hAnsi="Arial Unicode MS" w:cs="Arial Unicode MS"/>
          <w:b/>
          <w:lang w:val="en-US"/>
        </w:rPr>
        <w:t>nica</w:t>
      </w:r>
      <w:proofErr w:type="spellEnd"/>
      <w:r w:rsidR="00015E73">
        <w:rPr>
          <w:rFonts w:ascii="Arial Unicode MS" w:eastAsia="Arial Unicode MS" w:hAnsi="Arial Unicode MS" w:cs="Arial Unicode MS"/>
          <w:b/>
          <w:lang w:val="en-US"/>
        </w:rPr>
        <w:t xml:space="preserve"> Youth Association, 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a youth </w:t>
      </w:r>
      <w:r w:rsidR="00766C16">
        <w:rPr>
          <w:rFonts w:ascii="Arial Unicode MS" w:eastAsia="Arial Unicode MS" w:hAnsi="Arial Unicode MS" w:cs="Arial Unicode MS"/>
          <w:b/>
          <w:lang w:val="en-US"/>
        </w:rPr>
        <w:t>club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with the aim to activate youth and children in</w:t>
      </w:r>
      <w:r w:rsidR="008A06EC">
        <w:rPr>
          <w:rFonts w:ascii="Arial Unicode MS" w:eastAsia="Arial Unicode MS" w:hAnsi="Arial Unicode MS" w:cs="Arial Unicode MS"/>
          <w:b/>
          <w:lang w:val="en-US"/>
        </w:rPr>
        <w:t xml:space="preserve"> the area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to prepare them for active citizenship. Identifying the existing needs the as</w:t>
      </w:r>
      <w:r w:rsidR="008A06EC">
        <w:rPr>
          <w:rFonts w:ascii="Arial Unicode MS" w:eastAsia="Arial Unicode MS" w:hAnsi="Arial Unicode MS" w:cs="Arial Unicode MS"/>
          <w:b/>
          <w:lang w:val="en-US"/>
        </w:rPr>
        <w:t>sociation and its activities have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been developed from plain leisure activities, via international youth exchanges into providing IT-infrastructure and training and being a</w:t>
      </w:r>
      <w:r w:rsidR="005D18C5">
        <w:rPr>
          <w:rFonts w:ascii="Arial Unicode MS" w:eastAsia="Arial Unicode MS" w:hAnsi="Arial Unicode MS" w:cs="Arial Unicode MS"/>
          <w:b/>
          <w:lang w:val="en-US"/>
        </w:rPr>
        <w:t>n IT-service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company and a </w:t>
      </w:r>
      <w:r w:rsidR="005D18C5">
        <w:rPr>
          <w:rFonts w:ascii="Arial Unicode MS" w:eastAsia="Arial Unicode MS" w:hAnsi="Arial Unicode MS" w:cs="Arial Unicode MS"/>
          <w:b/>
          <w:lang w:val="en-US"/>
        </w:rPr>
        <w:t>center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for information technology.</w:t>
      </w:r>
    </w:p>
    <w:p w:rsidR="00766C16" w:rsidRDefault="00766C16" w:rsidP="00907D03">
      <w:pPr>
        <w:rPr>
          <w:rFonts w:ascii="Arial Unicode MS" w:eastAsia="Arial Unicode MS" w:hAnsi="Arial Unicode MS" w:cs="Arial Unicode MS"/>
          <w:b/>
          <w:lang w:val="en-US"/>
        </w:rPr>
      </w:pPr>
      <w:r>
        <w:rPr>
          <w:rFonts w:ascii="Arial Unicode MS" w:eastAsia="Arial Unicode MS" w:hAnsi="Arial Unicode MS" w:cs="Arial Unicode MS"/>
          <w:b/>
          <w:lang w:val="en-US"/>
        </w:rPr>
        <w:t>In 2004 there were four families having internet access.</w:t>
      </w:r>
      <w:r w:rsidR="00CD76E5">
        <w:rPr>
          <w:rFonts w:ascii="Arial Unicode MS" w:eastAsia="Arial Unicode MS" w:hAnsi="Arial Unicode MS" w:cs="Arial Unicode MS"/>
          <w:b/>
          <w:lang w:val="en-US"/>
        </w:rPr>
        <w:t xml:space="preserve"> This was the start of </w:t>
      </w:r>
      <w:proofErr w:type="spellStart"/>
      <w:r w:rsidR="00CD76E5">
        <w:rPr>
          <w:rFonts w:ascii="Arial Unicode MS" w:eastAsia="Arial Unicode MS" w:hAnsi="Arial Unicode MS" w:cs="Arial Unicode MS"/>
          <w:b/>
          <w:lang w:val="en-US"/>
        </w:rPr>
        <w:t>Plu</w:t>
      </w:r>
      <w:r w:rsidR="00CD76E5" w:rsidRPr="00573752">
        <w:rPr>
          <w:rFonts w:ascii="Arial Unicode MS" w:eastAsia="Arial Unicode MS" w:hAnsi="Arial Unicode MS" w:cs="Arial Unicode MS"/>
          <w:b/>
          <w:lang w:val="en-US"/>
        </w:rPr>
        <w:t>ż</w:t>
      </w:r>
      <w:r w:rsidR="00CD76E5">
        <w:rPr>
          <w:rFonts w:ascii="Arial Unicode MS" w:eastAsia="Arial Unicode MS" w:hAnsi="Arial Unicode MS" w:cs="Arial Unicode MS"/>
          <w:b/>
          <w:lang w:val="en-US"/>
        </w:rPr>
        <w:t>nica</w:t>
      </w:r>
      <w:proofErr w:type="spellEnd"/>
      <w:r w:rsidR="00CD76E5">
        <w:rPr>
          <w:rFonts w:ascii="Arial Unicode MS" w:eastAsia="Arial Unicode MS" w:hAnsi="Arial Unicode MS" w:cs="Arial Unicode MS"/>
          <w:b/>
          <w:lang w:val="en-US"/>
        </w:rPr>
        <w:t xml:space="preserve"> Wireless </w:t>
      </w:r>
      <w:proofErr w:type="spellStart"/>
      <w:r w:rsidR="00CD76E5">
        <w:rPr>
          <w:rFonts w:ascii="Arial Unicode MS" w:eastAsia="Arial Unicode MS" w:hAnsi="Arial Unicode MS" w:cs="Arial Unicode MS"/>
          <w:b/>
          <w:lang w:val="en-US"/>
        </w:rPr>
        <w:t>Coputer</w:t>
      </w:r>
      <w:proofErr w:type="spellEnd"/>
      <w:r w:rsidR="00CD76E5">
        <w:rPr>
          <w:rFonts w:ascii="Arial Unicode MS" w:eastAsia="Arial Unicode MS" w:hAnsi="Arial Unicode MS" w:cs="Arial Unicode MS"/>
          <w:b/>
          <w:lang w:val="en-US"/>
        </w:rPr>
        <w:t xml:space="preserve"> Network.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Through license fees and voluntary work </w:t>
      </w:r>
      <w:r w:rsidR="00573752">
        <w:rPr>
          <w:rFonts w:ascii="Arial Unicode MS" w:eastAsia="Arial Unicode MS" w:hAnsi="Arial Unicode MS" w:cs="Arial Unicode MS"/>
          <w:b/>
          <w:lang w:val="en-US"/>
        </w:rPr>
        <w:t xml:space="preserve">an infrastructure of eight transmitters were installed during 2004-2006 connecting 95 families in six villages. In 2006, with funding from the </w:t>
      </w:r>
      <w:r w:rsidR="00573752" w:rsidRPr="00573752">
        <w:rPr>
          <w:rFonts w:ascii="Arial Unicode MS" w:eastAsia="Arial Unicode MS" w:hAnsi="Arial Unicode MS" w:cs="Arial Unicode MS"/>
          <w:b/>
          <w:lang w:val="en-US"/>
        </w:rPr>
        <w:t>Polish-American Freedom Foundation and the Rural Development Foundation</w:t>
      </w:r>
      <w:r w:rsidR="00573752">
        <w:rPr>
          <w:rFonts w:ascii="Arial Unicode MS" w:eastAsia="Arial Unicode MS" w:hAnsi="Arial Unicode MS" w:cs="Arial Unicode MS"/>
          <w:b/>
          <w:lang w:val="en-US"/>
        </w:rPr>
        <w:t xml:space="preserve"> the first and outdated equipment was exchanged for new and better one and a system for network management was installed. Three additional villages were connected and the </w:t>
      </w:r>
      <w:proofErr w:type="spellStart"/>
      <w:r w:rsidR="00573752" w:rsidRPr="00573752">
        <w:rPr>
          <w:rFonts w:ascii="Arial Unicode MS" w:eastAsia="Arial Unicode MS" w:hAnsi="Arial Unicode MS" w:cs="Arial Unicode MS"/>
          <w:b/>
          <w:lang w:val="en-US"/>
        </w:rPr>
        <w:t>Płużnica</w:t>
      </w:r>
      <w:proofErr w:type="spellEnd"/>
      <w:r w:rsidR="00573752">
        <w:rPr>
          <w:rFonts w:ascii="Arial Unicode MS" w:eastAsia="Arial Unicode MS" w:hAnsi="Arial Unicode MS" w:cs="Arial Unicode MS"/>
          <w:b/>
          <w:lang w:val="en-US"/>
        </w:rPr>
        <w:t xml:space="preserve"> municipality as well. The </w:t>
      </w:r>
      <w:proofErr w:type="spellStart"/>
      <w:r w:rsidR="00573752" w:rsidRPr="00573752">
        <w:rPr>
          <w:rFonts w:ascii="Arial Unicode MS" w:eastAsia="Arial Unicode MS" w:hAnsi="Arial Unicode MS" w:cs="Arial Unicode MS"/>
          <w:b/>
          <w:lang w:val="en-US"/>
        </w:rPr>
        <w:t>Płużnica</w:t>
      </w:r>
      <w:proofErr w:type="spellEnd"/>
      <w:r w:rsidR="00573752">
        <w:rPr>
          <w:rFonts w:ascii="Arial Unicode MS" w:eastAsia="Arial Unicode MS" w:hAnsi="Arial Unicode MS" w:cs="Arial Unicode MS"/>
          <w:b/>
          <w:lang w:val="en-US"/>
        </w:rPr>
        <w:t xml:space="preserve"> Youth Association also changed name to </w:t>
      </w:r>
      <w:r w:rsidR="00573752" w:rsidRPr="00573752">
        <w:rPr>
          <w:rFonts w:ascii="Arial Unicode MS" w:eastAsia="Arial Unicode MS" w:hAnsi="Arial Unicode MS" w:cs="Arial Unicode MS"/>
          <w:b/>
          <w:lang w:val="en-US"/>
        </w:rPr>
        <w:t>The Technology Information Centre e-Mission</w:t>
      </w:r>
      <w:r w:rsidR="00573752">
        <w:rPr>
          <w:rFonts w:ascii="Arial Unicode MS" w:eastAsia="Arial Unicode MS" w:hAnsi="Arial Unicode MS" w:cs="Arial Unicode MS"/>
          <w:b/>
          <w:lang w:val="en-US"/>
        </w:rPr>
        <w:t>. With this project, having a budget of about € 8500, the number of people connected to the network increased from 95 to 165.</w:t>
      </w:r>
      <w:r w:rsidR="00CD76E5">
        <w:rPr>
          <w:rFonts w:ascii="Arial Unicode MS" w:eastAsia="Arial Unicode MS" w:hAnsi="Arial Unicode MS" w:cs="Arial Unicode MS"/>
          <w:b/>
          <w:lang w:val="en-US"/>
        </w:rPr>
        <w:t xml:space="preserve"> </w:t>
      </w:r>
      <w:r w:rsidR="00CD76E5" w:rsidRPr="00CD76E5">
        <w:rPr>
          <w:rFonts w:ascii="Arial Unicode MS" w:eastAsia="Arial Unicode MS" w:hAnsi="Arial Unicode MS" w:cs="Arial Unicode MS"/>
          <w:b/>
          <w:lang w:val="en-US"/>
        </w:rPr>
        <w:t>The organization rented and renovated a new office and hired three permanent workers.</w:t>
      </w:r>
      <w:r w:rsidR="00336DE3">
        <w:rPr>
          <w:rFonts w:ascii="Arial Unicode MS" w:eastAsia="Arial Unicode MS" w:hAnsi="Arial Unicode MS" w:cs="Arial Unicode MS"/>
          <w:b/>
          <w:lang w:val="en-US"/>
        </w:rPr>
        <w:t xml:space="preserve"> Now the incomes from the network services generated additional funds making it possible to expand even more. By the end of 2011 the network had 400 customers. </w:t>
      </w:r>
    </w:p>
    <w:p w:rsidR="002B7ECB" w:rsidRDefault="002B7ECB" w:rsidP="006A1E58">
      <w:pPr>
        <w:pStyle w:val="Rubrik2"/>
        <w:rPr>
          <w:rFonts w:eastAsia="Arial Unicode MS"/>
          <w:lang w:val="en-US"/>
        </w:rPr>
      </w:pPr>
      <w:bookmarkStart w:id="0" w:name="_GoBack"/>
      <w:bookmarkEnd w:id="0"/>
      <w:r>
        <w:rPr>
          <w:rFonts w:eastAsia="Arial Unicode MS"/>
          <w:lang w:val="en-US"/>
        </w:rPr>
        <w:t>Objective</w:t>
      </w:r>
      <w:r w:rsidR="00E43B13">
        <w:rPr>
          <w:rFonts w:eastAsia="Arial Unicode MS"/>
          <w:lang w:val="en-US"/>
        </w:rPr>
        <w:t>s</w:t>
      </w:r>
    </w:p>
    <w:p w:rsidR="00C247A9" w:rsidRDefault="005D18C5">
      <w:pPr>
        <w:rPr>
          <w:rFonts w:ascii="Arial Unicode MS" w:eastAsia="Arial Unicode MS" w:hAnsi="Arial Unicode MS" w:cs="Arial Unicode MS"/>
          <w:b/>
          <w:lang w:val="en-US"/>
        </w:rPr>
      </w:pPr>
      <w:r>
        <w:rPr>
          <w:rFonts w:ascii="Arial Unicode MS" w:eastAsia="Arial Unicode MS" w:hAnsi="Arial Unicode MS" w:cs="Arial Unicode MS"/>
          <w:b/>
          <w:lang w:val="en-US"/>
        </w:rPr>
        <w:t xml:space="preserve">The aim has from the start been the activation of youth </w:t>
      </w:r>
      <w:r w:rsidR="002B7ECB" w:rsidRPr="00E302FE">
        <w:rPr>
          <w:rFonts w:ascii="Arial Unicode MS" w:eastAsia="Arial Unicode MS" w:hAnsi="Arial Unicode MS" w:cs="Arial Unicode MS"/>
          <w:b/>
          <w:lang w:val="en-US"/>
        </w:rPr>
        <w:t xml:space="preserve">in rural areas to prepare them for </w:t>
      </w:r>
      <w:r w:rsidR="00E43B13">
        <w:rPr>
          <w:rFonts w:ascii="Arial Unicode MS" w:eastAsia="Arial Unicode MS" w:hAnsi="Arial Unicode MS" w:cs="Arial Unicode MS"/>
          <w:b/>
          <w:lang w:val="en-US"/>
        </w:rPr>
        <w:t>an active citizenship.  By solving</w:t>
      </w:r>
      <w:r w:rsidR="002B7ECB">
        <w:rPr>
          <w:rFonts w:ascii="Arial Unicode MS" w:eastAsia="Arial Unicode MS" w:hAnsi="Arial Unicode MS" w:cs="Arial Unicode MS"/>
          <w:b/>
          <w:lang w:val="en-US"/>
        </w:rPr>
        <w:t xml:space="preserve"> the problems and mee</w:t>
      </w:r>
      <w:r w:rsidR="00E43B13">
        <w:rPr>
          <w:rFonts w:ascii="Arial Unicode MS" w:eastAsia="Arial Unicode MS" w:hAnsi="Arial Unicode MS" w:cs="Arial Unicode MS"/>
          <w:b/>
          <w:lang w:val="en-US"/>
        </w:rPr>
        <w:t>ting the needs identified</w:t>
      </w:r>
      <w:r w:rsidR="008A06EC">
        <w:rPr>
          <w:rFonts w:ascii="Arial Unicode MS" w:eastAsia="Arial Unicode MS" w:hAnsi="Arial Unicode MS" w:cs="Arial Unicode MS"/>
          <w:b/>
          <w:lang w:val="en-US"/>
        </w:rPr>
        <w:t>,</w:t>
      </w:r>
      <w:r w:rsidR="002B7ECB">
        <w:rPr>
          <w:rFonts w:ascii="Arial Unicode MS" w:eastAsia="Arial Unicode MS" w:hAnsi="Arial Unicode MS" w:cs="Arial Unicode MS"/>
          <w:b/>
          <w:lang w:val="en-US"/>
        </w:rPr>
        <w:t xml:space="preserve"> the</w:t>
      </w:r>
      <w:r w:rsidR="00E43B13">
        <w:rPr>
          <w:rFonts w:ascii="Arial Unicode MS" w:eastAsia="Arial Unicode MS" w:hAnsi="Arial Unicode MS" w:cs="Arial Unicode MS"/>
          <w:b/>
          <w:lang w:val="en-US"/>
        </w:rPr>
        <w:t xml:space="preserve"> participating</w:t>
      </w:r>
      <w:r w:rsidR="002B7ECB">
        <w:rPr>
          <w:rFonts w:ascii="Arial Unicode MS" w:eastAsia="Arial Unicode MS" w:hAnsi="Arial Unicode MS" w:cs="Arial Unicode MS"/>
          <w:b/>
          <w:lang w:val="en-US"/>
        </w:rPr>
        <w:t xml:space="preserve"> youth </w:t>
      </w:r>
      <w:r w:rsidR="008A06EC">
        <w:rPr>
          <w:rFonts w:ascii="Arial Unicode MS" w:eastAsia="Arial Unicode MS" w:hAnsi="Arial Unicode MS" w:cs="Arial Unicode MS"/>
          <w:b/>
          <w:lang w:val="en-US"/>
        </w:rPr>
        <w:t>have become even more</w:t>
      </w:r>
      <w:r w:rsidR="00E43B13">
        <w:rPr>
          <w:rFonts w:ascii="Arial Unicode MS" w:eastAsia="Arial Unicode MS" w:hAnsi="Arial Unicode MS" w:cs="Arial Unicode MS"/>
          <w:b/>
          <w:lang w:val="en-US"/>
        </w:rPr>
        <w:t xml:space="preserve"> active community citizens.</w:t>
      </w:r>
      <w:r w:rsidR="002B7ECB">
        <w:rPr>
          <w:rFonts w:ascii="Arial Unicode MS" w:eastAsia="Arial Unicode MS" w:hAnsi="Arial Unicode MS" w:cs="Arial Unicode MS"/>
          <w:b/>
          <w:lang w:val="en-US"/>
        </w:rPr>
        <w:t xml:space="preserve"> </w:t>
      </w:r>
      <w:r w:rsidR="00E43B13">
        <w:rPr>
          <w:rFonts w:ascii="Arial Unicode MS" w:eastAsia="Arial Unicode MS" w:hAnsi="Arial Unicode MS" w:cs="Arial Unicode MS"/>
          <w:b/>
          <w:lang w:val="en-US"/>
        </w:rPr>
        <w:t xml:space="preserve">Since Internet was </w:t>
      </w:r>
      <w:r w:rsidR="00E43B13">
        <w:rPr>
          <w:rFonts w:ascii="Arial Unicode MS" w:eastAsia="Arial Unicode MS" w:hAnsi="Arial Unicode MS" w:cs="Arial Unicode MS"/>
          <w:b/>
          <w:lang w:val="en-US"/>
        </w:rPr>
        <w:lastRenderedPageBreak/>
        <w:t>identified as a large interest and arena for youth activities, and the access to the internet was very scarce in the village,</w:t>
      </w:r>
      <w:r w:rsidR="002B7ECB">
        <w:rPr>
          <w:rFonts w:ascii="Arial Unicode MS" w:eastAsia="Arial Unicode MS" w:hAnsi="Arial Unicode MS" w:cs="Arial Unicode MS"/>
          <w:b/>
          <w:lang w:val="en-US"/>
        </w:rPr>
        <w:t xml:space="preserve"> the objectives have developed into: Supplying cheap access to the Internet - Teaching how to use the computer and the Internet - Developing local Internet services.</w:t>
      </w:r>
    </w:p>
    <w:p w:rsidR="002B7ECB" w:rsidRDefault="002B7ECB" w:rsidP="006A1E58">
      <w:pPr>
        <w:pStyle w:val="Rubrik2"/>
        <w:rPr>
          <w:lang w:val="en-US"/>
        </w:rPr>
      </w:pPr>
      <w:r>
        <w:rPr>
          <w:lang w:val="en-US"/>
        </w:rPr>
        <w:t>Main activities</w:t>
      </w:r>
    </w:p>
    <w:p w:rsidR="00766C16" w:rsidRDefault="002B7ECB" w:rsidP="00766C16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lang w:val="en-US"/>
        </w:rPr>
      </w:pPr>
      <w:r w:rsidRPr="00766C16">
        <w:rPr>
          <w:rFonts w:ascii="Arial Unicode MS" w:eastAsia="Arial Unicode MS" w:hAnsi="Arial Unicode MS" w:cs="Arial Unicode MS"/>
          <w:b/>
          <w:lang w:val="en-US"/>
        </w:rPr>
        <w:t>Personal training and development of the association</w:t>
      </w:r>
      <w:r w:rsidR="00766C16">
        <w:rPr>
          <w:rFonts w:ascii="Arial Unicode MS" w:eastAsia="Arial Unicode MS" w:hAnsi="Arial Unicode MS" w:cs="Arial Unicode MS"/>
          <w:b/>
          <w:lang w:val="en-US"/>
        </w:rPr>
        <w:t>´</w:t>
      </w:r>
      <w:r w:rsidRPr="00766C16">
        <w:rPr>
          <w:rFonts w:ascii="Arial Unicode MS" w:eastAsia="Arial Unicode MS" w:hAnsi="Arial Unicode MS" w:cs="Arial Unicode MS"/>
          <w:b/>
          <w:lang w:val="en-US"/>
        </w:rPr>
        <w:t xml:space="preserve">s members. </w:t>
      </w:r>
    </w:p>
    <w:p w:rsidR="00766C16" w:rsidRDefault="00766C16" w:rsidP="00766C16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lang w:val="en-US"/>
        </w:rPr>
      </w:pPr>
      <w:r>
        <w:rPr>
          <w:rFonts w:ascii="Arial Unicode MS" w:eastAsia="Arial Unicode MS" w:hAnsi="Arial Unicode MS" w:cs="Arial Unicode MS"/>
          <w:b/>
          <w:lang w:val="en-US"/>
        </w:rPr>
        <w:t>Organisation of training courses</w:t>
      </w:r>
      <w:r w:rsidR="002B7ECB" w:rsidRPr="00766C16">
        <w:rPr>
          <w:rFonts w:ascii="Arial Unicode MS" w:eastAsia="Arial Unicode MS" w:hAnsi="Arial Unicode MS" w:cs="Arial Unicode MS"/>
          <w:b/>
          <w:lang w:val="en-US"/>
        </w:rPr>
        <w:t xml:space="preserve"> for children, discussions for youth, sports events and youth exchanges with Ukraine, Germany, France, </w:t>
      </w:r>
      <w:r w:rsidRPr="00766C16">
        <w:rPr>
          <w:rFonts w:ascii="Arial Unicode MS" w:eastAsia="Arial Unicode MS" w:hAnsi="Arial Unicode MS" w:cs="Arial Unicode MS"/>
          <w:b/>
          <w:lang w:val="en-US"/>
        </w:rPr>
        <w:t>Lithuan</w:t>
      </w:r>
      <w:r>
        <w:rPr>
          <w:rFonts w:ascii="Arial Unicode MS" w:eastAsia="Arial Unicode MS" w:hAnsi="Arial Unicode MS" w:cs="Arial Unicode MS"/>
          <w:b/>
          <w:lang w:val="en-US"/>
        </w:rPr>
        <w:t>ia, Latvia and Canada.</w:t>
      </w:r>
    </w:p>
    <w:p w:rsidR="00766C16" w:rsidRDefault="00766C16" w:rsidP="00766C16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lang w:val="en-US"/>
        </w:rPr>
      </w:pPr>
      <w:r>
        <w:rPr>
          <w:rFonts w:ascii="Arial Unicode MS" w:eastAsia="Arial Unicode MS" w:hAnsi="Arial Unicode MS" w:cs="Arial Unicode MS"/>
          <w:b/>
          <w:lang w:val="en-US"/>
        </w:rPr>
        <w:t>Investing to establish</w:t>
      </w:r>
      <w:r w:rsidR="002B7ECB" w:rsidRPr="00766C16">
        <w:rPr>
          <w:rFonts w:ascii="Arial Unicode MS" w:eastAsia="Arial Unicode MS" w:hAnsi="Arial Unicode MS" w:cs="Arial Unicode MS"/>
          <w:b/>
          <w:lang w:val="en-US"/>
        </w:rPr>
        <w:t xml:space="preserve"> internet access points</w:t>
      </w:r>
      <w:r w:rsidR="006E1D4E">
        <w:rPr>
          <w:rFonts w:ascii="Arial Unicode MS" w:eastAsia="Arial Unicode MS" w:hAnsi="Arial Unicode MS" w:cs="Arial Unicode MS"/>
          <w:b/>
          <w:lang w:val="en-US"/>
        </w:rPr>
        <w:t xml:space="preserve"> (transmitters)</w:t>
      </w:r>
      <w:r w:rsidR="002B7ECB" w:rsidRPr="00766C16">
        <w:rPr>
          <w:rFonts w:ascii="Arial Unicode MS" w:eastAsia="Arial Unicode MS" w:hAnsi="Arial Unicode MS" w:cs="Arial Unicode MS"/>
          <w:b/>
          <w:lang w:val="en-US"/>
        </w:rPr>
        <w:t xml:space="preserve"> for s</w:t>
      </w:r>
      <w:r w:rsidRPr="00766C16">
        <w:rPr>
          <w:rFonts w:ascii="Arial Unicode MS" w:eastAsia="Arial Unicode MS" w:hAnsi="Arial Unicode MS" w:cs="Arial Unicode MS"/>
          <w:b/>
          <w:lang w:val="en-US"/>
        </w:rPr>
        <w:t>e</w:t>
      </w:r>
      <w:r w:rsidR="002B7ECB" w:rsidRPr="00766C16">
        <w:rPr>
          <w:rFonts w:ascii="Arial Unicode MS" w:eastAsia="Arial Unicode MS" w:hAnsi="Arial Unicode MS" w:cs="Arial Unicode MS"/>
          <w:b/>
          <w:lang w:val="en-US"/>
        </w:rPr>
        <w:t xml:space="preserve">veral villages. </w:t>
      </w:r>
    </w:p>
    <w:p w:rsidR="002B7ECB" w:rsidRDefault="002B7ECB" w:rsidP="00766C16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lang w:val="en-US"/>
        </w:rPr>
      </w:pPr>
      <w:r w:rsidRPr="00766C16">
        <w:rPr>
          <w:rFonts w:ascii="Arial Unicode MS" w:eastAsia="Arial Unicode MS" w:hAnsi="Arial Unicode MS" w:cs="Arial Unicode MS"/>
          <w:b/>
          <w:lang w:val="en-US"/>
        </w:rPr>
        <w:t>Changing the association mission to be a commercial actor developing the information society by internet services, training courses etc.</w:t>
      </w:r>
    </w:p>
    <w:p w:rsidR="006E1D4E" w:rsidRPr="00766C16" w:rsidRDefault="006E1D4E" w:rsidP="00766C16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b/>
          <w:lang w:val="en-US"/>
        </w:rPr>
      </w:pPr>
      <w:r>
        <w:rPr>
          <w:rFonts w:ascii="Arial Unicode MS" w:eastAsia="Arial Unicode MS" w:hAnsi="Arial Unicode MS" w:cs="Arial Unicode MS"/>
          <w:b/>
          <w:lang w:val="en-US"/>
        </w:rPr>
        <w:t xml:space="preserve">Education and training courses for employees to raise computer skills and for entrepreneurs to be able to use the possibilities of the internet. </w:t>
      </w:r>
    </w:p>
    <w:p w:rsidR="002B7ECB" w:rsidRDefault="002B7ECB" w:rsidP="006A1E58">
      <w:pPr>
        <w:pStyle w:val="Rubrik2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Results and benefits</w:t>
      </w:r>
    </w:p>
    <w:p w:rsidR="002B7ECB" w:rsidRDefault="002B7ECB">
      <w:pPr>
        <w:rPr>
          <w:rStyle w:val="Hyperlnk"/>
          <w:rFonts w:ascii="Arial Unicode MS" w:eastAsia="Arial Unicode MS" w:hAnsi="Arial Unicode MS" w:cs="Arial Unicode MS"/>
          <w:b/>
          <w:lang w:val="en-US"/>
        </w:rPr>
      </w:pPr>
      <w:r w:rsidRPr="004969A8">
        <w:rPr>
          <w:rFonts w:ascii="Arial Unicode MS" w:eastAsia="Arial Unicode MS" w:hAnsi="Arial Unicode MS" w:cs="Arial Unicode MS"/>
          <w:b/>
          <w:lang w:val="en-US"/>
        </w:rPr>
        <w:t xml:space="preserve">Since 2007 45 computer training courses have been arranged with more than 500 participants, which is 10% of the population. </w:t>
      </w:r>
      <w:r>
        <w:rPr>
          <w:rFonts w:ascii="Arial Unicode MS" w:eastAsia="Arial Unicode MS" w:hAnsi="Arial Unicode MS" w:cs="Arial Unicode MS"/>
          <w:b/>
          <w:lang w:val="en-US"/>
        </w:rPr>
        <w:t>Two private companies have been started by young people. The E-mission is providing Internet access points in 15 villages. Creation of a large amount of web pages especially for NGO</w:t>
      </w:r>
      <w:proofErr w:type="gramStart"/>
      <w:r>
        <w:rPr>
          <w:rFonts w:ascii="Arial Unicode MS" w:eastAsia="Arial Unicode MS" w:hAnsi="Arial Unicode MS" w:cs="Arial Unicode MS"/>
          <w:b/>
          <w:lang w:val="en-US"/>
        </w:rPr>
        <w:t>:s</w:t>
      </w:r>
      <w:proofErr w:type="gramEnd"/>
      <w:r>
        <w:rPr>
          <w:rFonts w:ascii="Arial Unicode MS" w:eastAsia="Arial Unicode MS" w:hAnsi="Arial Unicode MS" w:cs="Arial Unicode MS"/>
          <w:b/>
          <w:lang w:val="en-US"/>
        </w:rPr>
        <w:t xml:space="preserve">. Development of the Community News Web page at </w:t>
      </w:r>
      <w:hyperlink r:id="rId7" w:history="1">
        <w:r w:rsidRPr="009401CD">
          <w:rPr>
            <w:rStyle w:val="Hyperlnk"/>
            <w:rFonts w:ascii="Arial Unicode MS" w:eastAsia="Arial Unicode MS" w:hAnsi="Arial Unicode MS" w:cs="Arial Unicode MS"/>
            <w:b/>
            <w:lang w:val="en-US"/>
          </w:rPr>
          <w:t>www.kurenda.pl</w:t>
        </w:r>
      </w:hyperlink>
    </w:p>
    <w:p w:rsidR="006E1D4E" w:rsidRPr="006E1D4E" w:rsidRDefault="006E1D4E" w:rsidP="000E2256">
      <w:pPr>
        <w:pStyle w:val="Brdtext"/>
        <w:spacing w:after="0"/>
        <w:jc w:val="both"/>
        <w:rPr>
          <w:rFonts w:ascii="Arial Unicode MS" w:hAnsi="Arial Unicode MS"/>
          <w:b/>
          <w:kern w:val="0"/>
          <w:sz w:val="22"/>
          <w:szCs w:val="22"/>
          <w:lang w:val="en-US" w:eastAsia="en-US" w:bidi="ar-SA"/>
        </w:rPr>
      </w:pPr>
      <w:r w:rsidRPr="006E1D4E">
        <w:rPr>
          <w:rFonts w:ascii="Arial Unicode MS" w:hAnsi="Arial Unicode MS"/>
          <w:b/>
          <w:kern w:val="0"/>
          <w:sz w:val="22"/>
          <w:szCs w:val="22"/>
          <w:lang w:val="en-US" w:eastAsia="en-US" w:bidi="ar-SA"/>
        </w:rPr>
        <w:t xml:space="preserve">During ten years of activity the association board has acquired funds for 50 projects worth over 4 million </w:t>
      </w:r>
      <w:proofErr w:type="spellStart"/>
      <w:proofErr w:type="gramStart"/>
      <w:r w:rsidRPr="006E1D4E">
        <w:rPr>
          <w:rFonts w:ascii="Arial Unicode MS" w:hAnsi="Arial Unicode MS"/>
          <w:b/>
          <w:kern w:val="0"/>
          <w:sz w:val="22"/>
          <w:szCs w:val="22"/>
          <w:lang w:val="en-US" w:eastAsia="en-US" w:bidi="ar-SA"/>
        </w:rPr>
        <w:t>zł</w:t>
      </w:r>
      <w:proofErr w:type="spellEnd"/>
      <w:proofErr w:type="gramEnd"/>
      <w:r w:rsidRPr="006E1D4E">
        <w:rPr>
          <w:rFonts w:ascii="Arial Unicode MS" w:hAnsi="Arial Unicode MS"/>
          <w:b/>
          <w:kern w:val="0"/>
          <w:sz w:val="22"/>
          <w:szCs w:val="22"/>
          <w:lang w:val="en-US" w:eastAsia="en-US" w:bidi="ar-SA"/>
        </w:rPr>
        <w:t xml:space="preserve">. Thanks to European Union Funds a small association with an annual budget of less than 10 000 </w:t>
      </w:r>
      <w:proofErr w:type="spellStart"/>
      <w:proofErr w:type="gramStart"/>
      <w:r w:rsidRPr="006E1D4E">
        <w:rPr>
          <w:rFonts w:ascii="Arial Unicode MS" w:hAnsi="Arial Unicode MS"/>
          <w:b/>
          <w:kern w:val="0"/>
          <w:sz w:val="22"/>
          <w:szCs w:val="22"/>
          <w:lang w:val="en-US" w:eastAsia="en-US" w:bidi="ar-SA"/>
        </w:rPr>
        <w:t>zł</w:t>
      </w:r>
      <w:proofErr w:type="spellEnd"/>
      <w:proofErr w:type="gramEnd"/>
      <w:r w:rsidRPr="006E1D4E">
        <w:rPr>
          <w:rFonts w:ascii="Arial Unicode MS" w:hAnsi="Arial Unicode MS"/>
          <w:b/>
          <w:kern w:val="0"/>
          <w:sz w:val="22"/>
          <w:szCs w:val="22"/>
          <w:lang w:val="en-US" w:eastAsia="en-US" w:bidi="ar-SA"/>
        </w:rPr>
        <w:t xml:space="preserve"> in 2004, has developed into a professional organization which carries out projects worth several millions.</w:t>
      </w:r>
    </w:p>
    <w:p w:rsidR="006E1D4E" w:rsidRPr="006E1D4E" w:rsidRDefault="006E1D4E" w:rsidP="000E2256">
      <w:pPr>
        <w:pStyle w:val="Brdtext"/>
        <w:spacing w:after="0"/>
        <w:jc w:val="both"/>
        <w:rPr>
          <w:rFonts w:ascii="Arial Unicode MS" w:hAnsi="Arial Unicode MS"/>
          <w:b/>
          <w:kern w:val="0"/>
          <w:sz w:val="22"/>
          <w:szCs w:val="22"/>
          <w:lang w:val="en-US" w:eastAsia="en-US" w:bidi="ar-SA"/>
        </w:rPr>
      </w:pPr>
      <w:r w:rsidRPr="006E1D4E">
        <w:rPr>
          <w:rFonts w:ascii="Arial Unicode MS" w:hAnsi="Arial Unicode MS"/>
          <w:b/>
          <w:kern w:val="0"/>
          <w:sz w:val="22"/>
          <w:szCs w:val="22"/>
          <w:lang w:val="en-US" w:eastAsia="en-US" w:bidi="ar-SA"/>
        </w:rPr>
        <w:t>Technology Information Centre e-Mission has proved that even in a small village, people with good ideas and the appropriate knowledge and skills, are able to realize interesting and big projects.</w:t>
      </w:r>
    </w:p>
    <w:p w:rsidR="006E1D4E" w:rsidRDefault="006E1D4E">
      <w:pPr>
        <w:rPr>
          <w:rFonts w:ascii="Arial Unicode MS" w:eastAsia="Arial Unicode MS" w:hAnsi="Arial Unicode MS" w:cs="Arial Unicode MS"/>
          <w:b/>
          <w:lang w:val="en-US"/>
        </w:rPr>
      </w:pPr>
    </w:p>
    <w:p w:rsidR="002B7ECB" w:rsidRDefault="002B7ECB" w:rsidP="006A1E58">
      <w:pPr>
        <w:pStyle w:val="Rubrik2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Lessons learnt</w:t>
      </w:r>
    </w:p>
    <w:p w:rsidR="002B7ECB" w:rsidRDefault="006A1E58">
      <w:pPr>
        <w:rPr>
          <w:rFonts w:ascii="Arial Unicode MS" w:eastAsia="Arial Unicode MS" w:hAnsi="Arial Unicode MS" w:cs="Arial Unicode MS"/>
          <w:b/>
          <w:lang w:val="en-US"/>
        </w:rPr>
      </w:pPr>
      <w:r w:rsidRPr="00E914F0">
        <w:rPr>
          <w:rFonts w:ascii="Arial Unicode MS" w:eastAsia="Arial Unicode MS" w:hAnsi="Arial Unicode MS" w:cs="Arial Unicode MS"/>
          <w:b/>
          <w:lang w:val="en-US"/>
        </w:rPr>
        <w:t xml:space="preserve">Young people are interested in new technologies. 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Young people can teach older people how to use a computer and the Internet. Big ICT companies are not interested in investing in rural </w:t>
      </w:r>
      <w:r>
        <w:rPr>
          <w:rFonts w:ascii="Arial Unicode MS" w:eastAsia="Arial Unicode MS" w:hAnsi="Arial Unicode MS" w:cs="Arial Unicode MS"/>
          <w:b/>
          <w:lang w:val="en-US"/>
        </w:rPr>
        <w:lastRenderedPageBreak/>
        <w:t>areas. Young people can live in the countryside and work through the Internet. Th</w:t>
      </w:r>
      <w:r w:rsidR="00754154">
        <w:rPr>
          <w:rFonts w:ascii="Arial Unicode MS" w:eastAsia="Arial Unicode MS" w:hAnsi="Arial Unicode MS" w:cs="Arial Unicode MS"/>
          <w:b/>
          <w:lang w:val="en-US"/>
        </w:rPr>
        <w:t>is provides qualified work places for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young people </w:t>
      </w:r>
      <w:r w:rsidR="00754154">
        <w:rPr>
          <w:rFonts w:ascii="Arial Unicode MS" w:eastAsia="Arial Unicode MS" w:hAnsi="Arial Unicode MS" w:cs="Arial Unicode MS"/>
          <w:b/>
          <w:lang w:val="en-US"/>
        </w:rPr>
        <w:t xml:space="preserve">with high education </w:t>
      </w:r>
      <w:r>
        <w:rPr>
          <w:rFonts w:ascii="Arial Unicode MS" w:eastAsia="Arial Unicode MS" w:hAnsi="Arial Unicode MS" w:cs="Arial Unicode MS"/>
          <w:b/>
          <w:lang w:val="en-US"/>
        </w:rPr>
        <w:t>in rural areas.</w:t>
      </w:r>
    </w:p>
    <w:p w:rsidR="006E1D4E" w:rsidRPr="006E1D4E" w:rsidRDefault="006E1D4E" w:rsidP="006E1D4E">
      <w:pPr>
        <w:pStyle w:val="Rubrik2"/>
        <w:rPr>
          <w:rFonts w:eastAsia="Arial Unicode MS"/>
          <w:lang w:val="en-US"/>
        </w:rPr>
      </w:pPr>
      <w:r w:rsidRPr="006E1D4E">
        <w:rPr>
          <w:rFonts w:eastAsia="Arial Unicode MS"/>
          <w:lang w:val="en-US"/>
        </w:rPr>
        <w:t>Description of projects financed by European Union Funds</w:t>
      </w:r>
    </w:p>
    <w:p w:rsidR="006E1D4E" w:rsidRDefault="006E1D4E" w:rsidP="006E1D4E">
      <w:pPr>
        <w:pStyle w:val="Rubrik3"/>
        <w:rPr>
          <w:lang w:val="en-US"/>
        </w:rPr>
      </w:pPr>
      <w:r>
        <w:rPr>
          <w:lang w:val="en-US"/>
        </w:rPr>
        <w:t>1. Project name: “</w:t>
      </w:r>
      <w:proofErr w:type="spellStart"/>
      <w:r>
        <w:rPr>
          <w:lang w:val="en-US"/>
        </w:rPr>
        <w:t>Pluznica</w:t>
      </w:r>
      <w:proofErr w:type="spellEnd"/>
      <w:r>
        <w:rPr>
          <w:lang w:val="en-US"/>
        </w:rPr>
        <w:t xml:space="preserve"> Broadband Internet”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Time-frame:</w:t>
      </w:r>
      <w:r>
        <w:rPr>
          <w:rFonts w:ascii="Arial" w:hAnsi="Arial"/>
          <w:color w:val="000000"/>
          <w:lang w:val="en-US"/>
        </w:rPr>
        <w:t xml:space="preserve"> 01.01.2012 – 30.06.2014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Objective:</w:t>
      </w:r>
    </w:p>
    <w:p w:rsidR="006E1D4E" w:rsidRDefault="006E1D4E" w:rsidP="006E1D4E">
      <w:pPr>
        <w:pStyle w:val="Rubrik3"/>
        <w:numPr>
          <w:ilvl w:val="0"/>
          <w:numId w:val="2"/>
        </w:numPr>
        <w:suppressAutoHyphens/>
        <w:spacing w:before="0" w:line="360" w:lineRule="auto"/>
        <w:jc w:val="both"/>
        <w:rPr>
          <w:rFonts w:ascii="Arial" w:hAnsi="Arial"/>
          <w:b w:val="0"/>
          <w:bCs w:val="0"/>
          <w:color w:val="000000"/>
          <w:lang w:val="en-US"/>
        </w:rPr>
      </w:pPr>
      <w:proofErr w:type="gramStart"/>
      <w:r>
        <w:rPr>
          <w:rFonts w:ascii="Arial" w:hAnsi="Arial"/>
          <w:b w:val="0"/>
          <w:bCs w:val="0"/>
          <w:color w:val="000000"/>
          <w:lang w:val="en-US"/>
        </w:rPr>
        <w:t xml:space="preserve">Providing broadband Internet access with a minimum guaranteed rate of 2 Mb/s for 480 people from municipalities: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Pluznica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Radzyn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Chelminski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Wabrzezno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 and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Stolno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>.</w:t>
      </w:r>
      <w:proofErr w:type="gramEnd"/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Specific objectives:</w:t>
      </w:r>
    </w:p>
    <w:p w:rsidR="006E1D4E" w:rsidRDefault="006E1D4E" w:rsidP="006E1D4E">
      <w:pPr>
        <w:pStyle w:val="Brdtext"/>
        <w:numPr>
          <w:ilvl w:val="0"/>
          <w:numId w:val="3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creating an efficient and reliable ICT infrastructure,</w:t>
      </w:r>
    </w:p>
    <w:p w:rsidR="006E1D4E" w:rsidRDefault="006E1D4E" w:rsidP="006E1D4E">
      <w:pPr>
        <w:pStyle w:val="Brdtext"/>
        <w:numPr>
          <w:ilvl w:val="0"/>
          <w:numId w:val="3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providing access to broadband Internet for built infrastructure,</w:t>
      </w:r>
    </w:p>
    <w:p w:rsidR="006E1D4E" w:rsidRDefault="006E1D4E" w:rsidP="006E1D4E">
      <w:pPr>
        <w:pStyle w:val="Brdtext"/>
        <w:numPr>
          <w:ilvl w:val="0"/>
          <w:numId w:val="3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connecting to broadband ICT infrastructure 480 people,</w:t>
      </w:r>
    </w:p>
    <w:p w:rsidR="006E1D4E" w:rsidRDefault="006E1D4E" w:rsidP="006E1D4E">
      <w:pPr>
        <w:pStyle w:val="Brdtext"/>
        <w:numPr>
          <w:ilvl w:val="0"/>
          <w:numId w:val="3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increasing knowledge, skills and awareness of the benefits of the electronically available use of services and information among the inhabitants of the area covered by the project,</w:t>
      </w:r>
    </w:p>
    <w:p w:rsidR="006E1D4E" w:rsidRDefault="006E1D4E" w:rsidP="006E1D4E">
      <w:pPr>
        <w:pStyle w:val="Brdtext"/>
        <w:numPr>
          <w:ilvl w:val="0"/>
          <w:numId w:val="3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increasing access to public services based on information and communication technologies among the inhabitants of the area covered by the project,</w:t>
      </w:r>
    </w:p>
    <w:p w:rsidR="006E1D4E" w:rsidRDefault="006E1D4E" w:rsidP="006E1D4E">
      <w:pPr>
        <w:pStyle w:val="Brdtext"/>
        <w:numPr>
          <w:ilvl w:val="0"/>
          <w:numId w:val="4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proofErr w:type="gramStart"/>
      <w:r>
        <w:rPr>
          <w:rFonts w:ascii="Arial" w:hAnsi="Arial"/>
          <w:color w:val="000000"/>
          <w:lang w:val="en-US"/>
        </w:rPr>
        <w:t>leveling</w:t>
      </w:r>
      <w:proofErr w:type="gramEnd"/>
      <w:r>
        <w:rPr>
          <w:rFonts w:ascii="Arial" w:hAnsi="Arial"/>
          <w:color w:val="000000"/>
          <w:lang w:val="en-US"/>
        </w:rPr>
        <w:t xml:space="preserve"> the digital exclusion occurring in district </w:t>
      </w:r>
      <w:proofErr w:type="spellStart"/>
      <w:r>
        <w:rPr>
          <w:rFonts w:ascii="Arial" w:hAnsi="Arial"/>
          <w:color w:val="000000"/>
          <w:lang w:val="en-US"/>
        </w:rPr>
        <w:t>Wabrzezno</w:t>
      </w:r>
      <w:proofErr w:type="spellEnd"/>
      <w:r>
        <w:rPr>
          <w:rFonts w:ascii="Arial" w:hAnsi="Arial"/>
          <w:color w:val="000000"/>
          <w:lang w:val="en-US"/>
        </w:rPr>
        <w:t xml:space="preserve">, Grudziadz, and </w:t>
      </w:r>
      <w:proofErr w:type="spellStart"/>
      <w:r>
        <w:rPr>
          <w:rFonts w:ascii="Arial" w:hAnsi="Arial"/>
          <w:color w:val="000000"/>
          <w:lang w:val="en-US"/>
        </w:rPr>
        <w:t>Chelmno</w:t>
      </w:r>
      <w:proofErr w:type="spellEnd"/>
      <w:r>
        <w:rPr>
          <w:rFonts w:ascii="Arial" w:hAnsi="Arial"/>
          <w:color w:val="000000"/>
          <w:lang w:val="en-US"/>
        </w:rPr>
        <w:t>.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Project location:</w:t>
      </w:r>
      <w:r>
        <w:rPr>
          <w:rFonts w:ascii="Arial" w:hAnsi="Arial"/>
          <w:color w:val="000000"/>
          <w:lang w:val="en-US"/>
        </w:rPr>
        <w:t xml:space="preserve"> municipalities </w:t>
      </w:r>
      <w:proofErr w:type="spellStart"/>
      <w:r>
        <w:rPr>
          <w:rFonts w:ascii="Arial" w:hAnsi="Arial"/>
          <w:color w:val="000000"/>
          <w:lang w:val="en-US"/>
        </w:rPr>
        <w:t>Pluznica</w:t>
      </w:r>
      <w:proofErr w:type="spellEnd"/>
      <w:r>
        <w:rPr>
          <w:rFonts w:ascii="Arial" w:hAnsi="Arial"/>
          <w:color w:val="000000"/>
          <w:lang w:val="en-US"/>
        </w:rPr>
        <w:t xml:space="preserve">, </w:t>
      </w:r>
      <w:proofErr w:type="spellStart"/>
      <w:r>
        <w:rPr>
          <w:rFonts w:ascii="Arial" w:hAnsi="Arial"/>
          <w:color w:val="000000"/>
          <w:lang w:val="en-US"/>
        </w:rPr>
        <w:t>Wabrzezno</w:t>
      </w:r>
      <w:proofErr w:type="spellEnd"/>
      <w:r>
        <w:rPr>
          <w:rFonts w:ascii="Arial" w:hAnsi="Arial"/>
          <w:color w:val="000000"/>
          <w:lang w:val="en-US"/>
        </w:rPr>
        <w:t xml:space="preserve">, </w:t>
      </w:r>
      <w:proofErr w:type="spellStart"/>
      <w:r>
        <w:rPr>
          <w:rFonts w:ascii="Arial" w:hAnsi="Arial"/>
          <w:color w:val="000000"/>
          <w:lang w:val="en-US"/>
        </w:rPr>
        <w:t>Radzyn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Chelminski</w:t>
      </w:r>
      <w:proofErr w:type="spellEnd"/>
      <w:r>
        <w:rPr>
          <w:rFonts w:ascii="Arial" w:hAnsi="Arial"/>
          <w:color w:val="000000"/>
          <w:lang w:val="en-US"/>
        </w:rPr>
        <w:t xml:space="preserve">, </w:t>
      </w:r>
      <w:proofErr w:type="spellStart"/>
      <w:r>
        <w:rPr>
          <w:rFonts w:ascii="Arial" w:hAnsi="Arial"/>
          <w:color w:val="000000"/>
          <w:lang w:val="en-US"/>
        </w:rPr>
        <w:t>Stolno</w:t>
      </w:r>
      <w:proofErr w:type="spellEnd"/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Region:</w:t>
      </w:r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Kujawsko-Pomorskie</w:t>
      </w:r>
      <w:proofErr w:type="spellEnd"/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Total project cost (€):</w:t>
      </w:r>
      <w:r>
        <w:rPr>
          <w:rFonts w:ascii="Arial" w:hAnsi="Arial"/>
          <w:color w:val="000000"/>
          <w:lang w:val="en-US"/>
        </w:rPr>
        <w:t xml:space="preserve"> 329 253 (1 366 400 PLN)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EAFRD contribution (€):</w:t>
      </w:r>
      <w:r>
        <w:rPr>
          <w:rFonts w:ascii="Arial" w:hAnsi="Arial"/>
          <w:color w:val="000000"/>
          <w:lang w:val="en-US"/>
        </w:rPr>
        <w:t>160 578 (Innovative Economy Program)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 xml:space="preserve">National contribution (€): </w:t>
      </w:r>
      <w:r>
        <w:rPr>
          <w:rFonts w:ascii="Arial" w:hAnsi="Arial"/>
          <w:color w:val="000000"/>
          <w:lang w:val="en-US"/>
        </w:rPr>
        <w:t>28 337</w:t>
      </w:r>
    </w:p>
    <w:p w:rsidR="006E1D4E" w:rsidRP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Private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140 337</w:t>
      </w:r>
    </w:p>
    <w:p w:rsidR="006E1D4E" w:rsidRDefault="006E1D4E" w:rsidP="006E1D4E">
      <w:pPr>
        <w:pStyle w:val="Rubrik3"/>
        <w:rPr>
          <w:lang w:val="en-US"/>
        </w:rPr>
      </w:pPr>
      <w:r>
        <w:rPr>
          <w:lang w:val="en-US"/>
        </w:rPr>
        <w:t>2. Project name: “Young entrepreneurs factory”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Time-frame:</w:t>
      </w:r>
      <w:r>
        <w:rPr>
          <w:rFonts w:ascii="Arial" w:hAnsi="Arial"/>
          <w:color w:val="000000"/>
          <w:lang w:val="en-US"/>
        </w:rPr>
        <w:t xml:space="preserve"> 01.07.2010 – 30.09.2012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Results and benefits: </w:t>
      </w:r>
    </w:p>
    <w:p w:rsidR="006E1D4E" w:rsidRDefault="006E1D4E" w:rsidP="006E1D4E">
      <w:pPr>
        <w:pStyle w:val="Brdtext"/>
        <w:numPr>
          <w:ilvl w:val="0"/>
          <w:numId w:val="4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Preparing 72 people (including 43 women and 29 men) for running their own business by providing training and advisory support.</w:t>
      </w:r>
    </w:p>
    <w:p w:rsidR="006E1D4E" w:rsidRDefault="006E1D4E" w:rsidP="006E1D4E">
      <w:pPr>
        <w:pStyle w:val="Brdtext"/>
        <w:numPr>
          <w:ilvl w:val="0"/>
          <w:numId w:val="4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Grants given to 55 people for starting a business and financial support for 6 or 12 months.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lastRenderedPageBreak/>
        <w:t>The project was directed to unemployed people aged 18-24 years.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Project location: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Kujawsko-Pomorskie</w:t>
      </w:r>
      <w:proofErr w:type="spellEnd"/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Region: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Kujawsko-Pomorskie</w:t>
      </w:r>
      <w:proofErr w:type="spellEnd"/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Total project cost (€): </w:t>
      </w:r>
      <w:r>
        <w:rPr>
          <w:rFonts w:ascii="Arial" w:hAnsi="Arial"/>
          <w:b w:val="0"/>
          <w:bCs w:val="0"/>
          <w:color w:val="000000"/>
          <w:lang w:val="en-US"/>
        </w:rPr>
        <w:t>674 544 (2 799 360 PLN)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EAFRD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573 362 (Human Capital Program)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National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101 182</w:t>
      </w:r>
    </w:p>
    <w:p w:rsidR="006E1D4E" w:rsidRP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Private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0</w:t>
      </w:r>
    </w:p>
    <w:p w:rsidR="006E1D4E" w:rsidRDefault="006E1D4E" w:rsidP="006E1D4E">
      <w:pPr>
        <w:pStyle w:val="Rubrik3"/>
        <w:rPr>
          <w:lang w:val="en-US"/>
        </w:rPr>
      </w:pPr>
      <w:r>
        <w:rPr>
          <w:lang w:val="en-US"/>
        </w:rPr>
        <w:t>3. Project name: “e-employee”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 xml:space="preserve">Time-frame: </w:t>
      </w:r>
      <w:r>
        <w:rPr>
          <w:rFonts w:ascii="Arial" w:hAnsi="Arial"/>
          <w:color w:val="000000"/>
          <w:lang w:val="en-US"/>
        </w:rPr>
        <w:t>01.04.2011 – 31.03.2012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Results and benefits: </w:t>
      </w:r>
    </w:p>
    <w:p w:rsidR="006E1D4E" w:rsidRDefault="006E1D4E" w:rsidP="006E1D4E">
      <w:pPr>
        <w:pStyle w:val="Brdtext"/>
        <w:numPr>
          <w:ilvl w:val="0"/>
          <w:numId w:val="5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Computer courses for 192 people (16 training groups) from the region of </w:t>
      </w:r>
      <w:proofErr w:type="spellStart"/>
      <w:r>
        <w:rPr>
          <w:rFonts w:ascii="Arial" w:hAnsi="Arial"/>
          <w:color w:val="000000"/>
          <w:lang w:val="en-US"/>
        </w:rPr>
        <w:t>Kujawsko-Pomorskie</w:t>
      </w:r>
      <w:proofErr w:type="spellEnd"/>
      <w:r>
        <w:rPr>
          <w:rFonts w:ascii="Arial" w:hAnsi="Arial"/>
          <w:color w:val="000000"/>
          <w:lang w:val="en-US"/>
        </w:rPr>
        <w:t>; subject of courses: using services available on the Internet in accordance with ECDL e-Citizen module.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The project was directed to employed people who wanted to increase their computer and internet skills.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Project location: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Kujawsko-Pomorskie</w:t>
      </w:r>
      <w:proofErr w:type="spellEnd"/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Region: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Kujawsko-Pomorskie</w:t>
      </w:r>
      <w:proofErr w:type="spellEnd"/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Total project cost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85 543 (355 004 PLN)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EAFRD contribution (€): </w:t>
      </w:r>
      <w:r>
        <w:rPr>
          <w:rFonts w:ascii="Arial" w:hAnsi="Arial"/>
          <w:b w:val="0"/>
          <w:bCs w:val="0"/>
          <w:color w:val="000000"/>
          <w:lang w:val="en-US"/>
        </w:rPr>
        <w:t>72 711 (Human Capital Program)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National contribution (€): </w:t>
      </w:r>
      <w:r>
        <w:rPr>
          <w:rFonts w:ascii="Arial" w:hAnsi="Arial"/>
          <w:b w:val="0"/>
          <w:bCs w:val="0"/>
          <w:color w:val="000000"/>
          <w:lang w:val="en-US"/>
        </w:rPr>
        <w:t>12 832</w:t>
      </w:r>
    </w:p>
    <w:p w:rsidR="006E1D4E" w:rsidRP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Private contribution (€): </w:t>
      </w:r>
      <w:r>
        <w:rPr>
          <w:rFonts w:ascii="Arial" w:hAnsi="Arial"/>
          <w:b w:val="0"/>
          <w:bCs w:val="0"/>
          <w:color w:val="000000"/>
          <w:lang w:val="en-US"/>
        </w:rPr>
        <w:t>0</w:t>
      </w:r>
    </w:p>
    <w:p w:rsidR="006E1D4E" w:rsidRDefault="006E1D4E" w:rsidP="006E1D4E">
      <w:pPr>
        <w:pStyle w:val="Rubrik3"/>
        <w:rPr>
          <w:lang w:val="en-US"/>
        </w:rPr>
      </w:pPr>
      <w:r>
        <w:rPr>
          <w:lang w:val="en-US"/>
        </w:rPr>
        <w:t>4. Project name: “Carpenter qualifications”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Time-frame:</w:t>
      </w:r>
      <w:r>
        <w:rPr>
          <w:rFonts w:ascii="Arial" w:hAnsi="Arial"/>
          <w:color w:val="000000"/>
          <w:lang w:val="en-US"/>
        </w:rPr>
        <w:t xml:space="preserve"> 01.06.2011 – 29.02.2012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Results and benefits: </w:t>
      </w:r>
    </w:p>
    <w:p w:rsidR="006E1D4E" w:rsidRDefault="006E1D4E" w:rsidP="006E1D4E">
      <w:pPr>
        <w:pStyle w:val="Brdtext"/>
        <w:numPr>
          <w:ilvl w:val="0"/>
          <w:numId w:val="6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developing individual action plans for employees, </w:t>
      </w:r>
    </w:p>
    <w:p w:rsidR="006E1D4E" w:rsidRDefault="006E1D4E" w:rsidP="006E1D4E">
      <w:pPr>
        <w:pStyle w:val="Brdtext"/>
        <w:numPr>
          <w:ilvl w:val="0"/>
          <w:numId w:val="6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organizing motivational workshops,</w:t>
      </w:r>
    </w:p>
    <w:p w:rsidR="006E1D4E" w:rsidRDefault="006E1D4E" w:rsidP="006E1D4E">
      <w:pPr>
        <w:pStyle w:val="Brdtext"/>
        <w:numPr>
          <w:ilvl w:val="0"/>
          <w:numId w:val="6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organizing workshops on effective communication,</w:t>
      </w:r>
    </w:p>
    <w:p w:rsidR="006E1D4E" w:rsidRDefault="006E1D4E" w:rsidP="006E1D4E">
      <w:pPr>
        <w:pStyle w:val="Brdtext"/>
        <w:numPr>
          <w:ilvl w:val="0"/>
          <w:numId w:val="6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organizing technical trainings,</w:t>
      </w:r>
    </w:p>
    <w:p w:rsidR="006E1D4E" w:rsidRDefault="006E1D4E" w:rsidP="006E1D4E">
      <w:pPr>
        <w:pStyle w:val="Brdtext"/>
        <w:numPr>
          <w:ilvl w:val="0"/>
          <w:numId w:val="6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organizing training in professional customer service</w:t>
      </w:r>
    </w:p>
    <w:p w:rsidR="006E1D4E" w:rsidRDefault="006E1D4E" w:rsidP="006E1D4E">
      <w:pPr>
        <w:pStyle w:val="Brdtext"/>
        <w:numPr>
          <w:ilvl w:val="0"/>
          <w:numId w:val="6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individual training for 10 people (driving license, trolley operator, warehouse manager)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The project was directed to 30 employees of three carpenter companies from the community of </w:t>
      </w:r>
      <w:proofErr w:type="spellStart"/>
      <w:r>
        <w:rPr>
          <w:rFonts w:ascii="Arial" w:hAnsi="Arial"/>
          <w:color w:val="000000"/>
          <w:lang w:val="en-US"/>
        </w:rPr>
        <w:t>Pluznica</w:t>
      </w:r>
      <w:proofErr w:type="spellEnd"/>
      <w:r>
        <w:rPr>
          <w:rFonts w:ascii="Arial" w:hAnsi="Arial"/>
          <w:color w:val="000000"/>
          <w:lang w:val="en-US"/>
        </w:rPr>
        <w:t>.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lastRenderedPageBreak/>
        <w:t>Project location: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Pluznica</w:t>
      </w:r>
      <w:proofErr w:type="spellEnd"/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Region: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Kujawsko-Pomorskie</w:t>
      </w:r>
      <w:proofErr w:type="spellEnd"/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Total project cost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37 445 (155 399 PLN)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EAFRD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31 828 (Human Capital Program)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National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5 617</w:t>
      </w:r>
    </w:p>
    <w:p w:rsidR="006E1D4E" w:rsidRP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Private contribution (€): </w:t>
      </w:r>
      <w:r>
        <w:rPr>
          <w:rFonts w:ascii="Arial" w:hAnsi="Arial"/>
          <w:b w:val="0"/>
          <w:bCs w:val="0"/>
          <w:color w:val="000000"/>
          <w:lang w:val="en-US"/>
        </w:rPr>
        <w:t>0</w:t>
      </w:r>
    </w:p>
    <w:p w:rsidR="006E1D4E" w:rsidRDefault="006E1D4E" w:rsidP="006E1D4E">
      <w:pPr>
        <w:pStyle w:val="Rubrik3"/>
        <w:rPr>
          <w:lang w:val="en-US"/>
        </w:rPr>
      </w:pPr>
      <w:r>
        <w:rPr>
          <w:lang w:val="en-US"/>
        </w:rPr>
        <w:t>5. Project name: “Information technology at work”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Time-frame:</w:t>
      </w:r>
      <w:r>
        <w:rPr>
          <w:rFonts w:ascii="Arial" w:hAnsi="Arial"/>
          <w:color w:val="000000"/>
          <w:lang w:val="en-US"/>
        </w:rPr>
        <w:t xml:space="preserve"> 01.04.2010 – 31.03.2011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Results and benefits: </w:t>
      </w:r>
    </w:p>
    <w:p w:rsidR="006E1D4E" w:rsidRDefault="006E1D4E" w:rsidP="006E1D4E">
      <w:pPr>
        <w:pStyle w:val="Rubrik3"/>
        <w:numPr>
          <w:ilvl w:val="0"/>
          <w:numId w:val="7"/>
        </w:numPr>
        <w:suppressAutoHyphens/>
        <w:spacing w:before="0" w:line="360" w:lineRule="auto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b w:val="0"/>
          <w:bCs w:val="0"/>
          <w:color w:val="000000"/>
          <w:lang w:val="en-US"/>
        </w:rPr>
        <w:t xml:space="preserve">Computer courses (the basics of computer and Internet use) for 50 employed people (5 groups), from the district of Grudziadz,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Wabrzezno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>.</w:t>
      </w:r>
    </w:p>
    <w:p w:rsidR="006E1D4E" w:rsidRDefault="006E1D4E" w:rsidP="006E1D4E">
      <w:pPr>
        <w:pStyle w:val="Brdtext"/>
        <w:numPr>
          <w:ilvl w:val="0"/>
          <w:numId w:val="7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Computer courses (computer and Internet use – advanced level) for </w:t>
      </w:r>
      <w:proofErr w:type="gramStart"/>
      <w:r>
        <w:rPr>
          <w:rFonts w:ascii="Arial" w:hAnsi="Arial"/>
          <w:color w:val="000000"/>
          <w:lang w:val="en-US"/>
        </w:rPr>
        <w:t>80  employed</w:t>
      </w:r>
      <w:proofErr w:type="gramEnd"/>
      <w:r>
        <w:rPr>
          <w:rFonts w:ascii="Arial" w:hAnsi="Arial"/>
          <w:color w:val="000000"/>
          <w:lang w:val="en-US"/>
        </w:rPr>
        <w:t xml:space="preserve"> people (8 groups), from the district of Grudziadz, </w:t>
      </w:r>
      <w:proofErr w:type="spellStart"/>
      <w:r>
        <w:rPr>
          <w:rFonts w:ascii="Arial" w:hAnsi="Arial"/>
          <w:color w:val="000000"/>
          <w:lang w:val="en-US"/>
        </w:rPr>
        <w:t>Wabrzezno</w:t>
      </w:r>
      <w:proofErr w:type="spellEnd"/>
      <w:r>
        <w:rPr>
          <w:rFonts w:ascii="Arial" w:hAnsi="Arial"/>
          <w:color w:val="000000"/>
          <w:lang w:val="en-US"/>
        </w:rPr>
        <w:t xml:space="preserve">. 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Project location: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district of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Grudziądz</w:t>
      </w:r>
      <w:proofErr w:type="spellEnd"/>
      <w:r>
        <w:rPr>
          <w:rFonts w:ascii="Arial" w:hAnsi="Arial"/>
          <w:b w:val="0"/>
          <w:bCs w:val="0"/>
          <w:color w:val="000000"/>
          <w:lang w:val="en-US"/>
        </w:rPr>
        <w:t xml:space="preserve">,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Wabrzezno</w:t>
      </w:r>
      <w:proofErr w:type="spellEnd"/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Region: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b w:val="0"/>
          <w:bCs w:val="0"/>
          <w:color w:val="000000"/>
          <w:lang w:val="en-US"/>
        </w:rPr>
        <w:t>Kujawsko-Pomorskie</w:t>
      </w:r>
      <w:proofErr w:type="spellEnd"/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Total project cost (€): </w:t>
      </w:r>
      <w:r>
        <w:rPr>
          <w:rFonts w:ascii="Arial" w:hAnsi="Arial"/>
          <w:b w:val="0"/>
          <w:bCs w:val="0"/>
          <w:color w:val="000000"/>
          <w:lang w:val="en-US"/>
        </w:rPr>
        <w:t>45 301</w:t>
      </w:r>
      <w:r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b w:val="0"/>
          <w:bCs w:val="0"/>
          <w:color w:val="000000"/>
          <w:lang w:val="en-US"/>
        </w:rPr>
        <w:t>(188 000 PLN)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EAFRD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38 505 (Human Capital Program)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National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6 796</w:t>
      </w:r>
    </w:p>
    <w:p w:rsidR="006E1D4E" w:rsidRP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Private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0</w:t>
      </w:r>
    </w:p>
    <w:p w:rsidR="006E1D4E" w:rsidRDefault="006E1D4E" w:rsidP="006E1D4E">
      <w:pPr>
        <w:pStyle w:val="Rubrik3"/>
        <w:rPr>
          <w:lang w:val="en-US"/>
        </w:rPr>
      </w:pPr>
      <w:r>
        <w:rPr>
          <w:lang w:val="en-US"/>
        </w:rPr>
        <w:t>6. Project name: “Internet at work, work on the Internet”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Time-frame:</w:t>
      </w:r>
      <w:r>
        <w:rPr>
          <w:rFonts w:ascii="Arial" w:hAnsi="Arial"/>
          <w:color w:val="000000"/>
          <w:lang w:val="en-US"/>
        </w:rPr>
        <w:t xml:space="preserve"> 01.04.2009 – 31.12.2009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Results and benefits: </w:t>
      </w:r>
    </w:p>
    <w:p w:rsidR="006E1D4E" w:rsidRDefault="006E1D4E" w:rsidP="006E1D4E">
      <w:pPr>
        <w:pStyle w:val="Rubrik3"/>
        <w:numPr>
          <w:ilvl w:val="0"/>
          <w:numId w:val="8"/>
        </w:numPr>
        <w:suppressAutoHyphens/>
        <w:spacing w:before="0" w:line="360" w:lineRule="auto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b w:val="0"/>
          <w:bCs w:val="0"/>
          <w:color w:val="000000"/>
          <w:lang w:val="en-US"/>
        </w:rPr>
        <w:t>Computer courses (the basics of computer and Internet use) for 74 employed people (6 groups)</w:t>
      </w:r>
    </w:p>
    <w:p w:rsidR="006E1D4E" w:rsidRDefault="006E1D4E" w:rsidP="006E1D4E">
      <w:pPr>
        <w:pStyle w:val="Brdtext"/>
        <w:numPr>
          <w:ilvl w:val="0"/>
          <w:numId w:val="8"/>
        </w:numPr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Developing individual action plans for 24 participants of project</w:t>
      </w: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Project location: district of </w:t>
      </w:r>
      <w:proofErr w:type="spellStart"/>
      <w:r>
        <w:rPr>
          <w:rFonts w:ascii="Arial" w:hAnsi="Arial"/>
          <w:color w:val="000000"/>
          <w:lang w:val="en-US"/>
        </w:rPr>
        <w:t>Wabrzezno</w:t>
      </w:r>
      <w:proofErr w:type="spellEnd"/>
      <w:r>
        <w:rPr>
          <w:rFonts w:ascii="Arial" w:hAnsi="Arial"/>
          <w:color w:val="000000"/>
          <w:lang w:val="en-US"/>
        </w:rPr>
        <w:t xml:space="preserve">, </w:t>
      </w:r>
      <w:proofErr w:type="spellStart"/>
      <w:r>
        <w:rPr>
          <w:rFonts w:ascii="Arial" w:hAnsi="Arial"/>
          <w:color w:val="000000"/>
          <w:lang w:val="en-US"/>
        </w:rPr>
        <w:t>Chelmno</w:t>
      </w:r>
      <w:proofErr w:type="spellEnd"/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 xml:space="preserve">Region: </w:t>
      </w:r>
      <w:proofErr w:type="spellStart"/>
      <w:r>
        <w:rPr>
          <w:rFonts w:ascii="Arial" w:hAnsi="Arial"/>
          <w:color w:val="000000"/>
          <w:lang w:val="en-US"/>
        </w:rPr>
        <w:t>Kujawsko-Pomorskie</w:t>
      </w:r>
      <w:proofErr w:type="spellEnd"/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hAnsi="Arial"/>
          <w:color w:val="000000"/>
          <w:lang w:val="en-US"/>
        </w:rPr>
      </w:pPr>
      <w:r>
        <w:rPr>
          <w:rFonts w:ascii="Arial" w:hAnsi="Arial"/>
          <w:b/>
          <w:bCs/>
          <w:color w:val="000000"/>
          <w:lang w:val="en-US"/>
        </w:rPr>
        <w:t>Total project cost (€):</w:t>
      </w:r>
      <w:r>
        <w:rPr>
          <w:rFonts w:ascii="Arial" w:hAnsi="Arial"/>
          <w:color w:val="000000"/>
          <w:lang w:val="en-US"/>
        </w:rPr>
        <w:t xml:space="preserve"> 33 735 (140 000 PLN)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EAFRD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28 674 (Human Capital Program)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National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5 061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hAnsi="Arial"/>
          <w:b w:val="0"/>
          <w:bCs w:val="0"/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Private contribution (€):</w:t>
      </w:r>
      <w:r>
        <w:rPr>
          <w:rFonts w:ascii="Arial" w:hAnsi="Arial"/>
          <w:b w:val="0"/>
          <w:bCs w:val="0"/>
          <w:color w:val="000000"/>
          <w:lang w:val="en-US"/>
        </w:rPr>
        <w:t xml:space="preserve"> 0</w:t>
      </w:r>
    </w:p>
    <w:p w:rsidR="006E1D4E" w:rsidRDefault="006E1D4E" w:rsidP="006E1D4E">
      <w:pPr>
        <w:pStyle w:val="Rubrik3"/>
        <w:numPr>
          <w:ilvl w:val="2"/>
          <w:numId w:val="0"/>
        </w:numPr>
        <w:tabs>
          <w:tab w:val="num" w:pos="0"/>
        </w:tabs>
        <w:suppressAutoHyphens/>
        <w:spacing w:before="0" w:line="360" w:lineRule="auto"/>
        <w:ind w:left="720" w:hanging="720"/>
        <w:jc w:val="both"/>
        <w:rPr>
          <w:rFonts w:ascii="Arial" w:eastAsia="Times New Roman" w:hAnsi="Arial" w:cs="Times New Roman"/>
          <w:b w:val="0"/>
          <w:bCs w:val="0"/>
          <w:color w:val="000000"/>
          <w:lang w:val="en-US" w:eastAsia="ar-SA"/>
        </w:rPr>
      </w:pPr>
    </w:p>
    <w:p w:rsidR="006E1D4E" w:rsidRDefault="006E1D4E" w:rsidP="006E1D4E">
      <w:pPr>
        <w:pStyle w:val="Brdtext"/>
        <w:spacing w:after="0" w:line="360" w:lineRule="auto"/>
        <w:jc w:val="both"/>
        <w:rPr>
          <w:rFonts w:ascii="Arial" w:eastAsia="Times New Roman" w:hAnsi="Arial" w:cs="Times New Roman"/>
          <w:color w:val="000000"/>
          <w:lang w:val="en-US" w:eastAsia="ar-SA" w:bidi="ar-SA"/>
        </w:rPr>
      </w:pPr>
      <w:r>
        <w:rPr>
          <w:rFonts w:ascii="Arial" w:eastAsia="Times New Roman" w:hAnsi="Arial" w:cs="Times New Roman"/>
          <w:color w:val="000000"/>
          <w:lang w:val="en-US" w:eastAsia="ar-SA" w:bidi="ar-SA"/>
        </w:rPr>
        <w:t>RATE OF EXCHANGE: 1€ = 4</w:t>
      </w:r>
      <w:proofErr w:type="gramStart"/>
      <w:r>
        <w:rPr>
          <w:rFonts w:ascii="Arial" w:eastAsia="Times New Roman" w:hAnsi="Arial" w:cs="Times New Roman"/>
          <w:color w:val="000000"/>
          <w:lang w:val="en-US" w:eastAsia="ar-SA" w:bidi="ar-SA"/>
        </w:rPr>
        <w:t>,15</w:t>
      </w:r>
      <w:proofErr w:type="gramEnd"/>
      <w:r>
        <w:rPr>
          <w:rFonts w:ascii="Arial" w:eastAsia="Times New Roman" w:hAnsi="Arial" w:cs="Times New Roman"/>
          <w:color w:val="000000"/>
          <w:lang w:val="en-US" w:eastAsia="ar-SA" w:bidi="ar-SA"/>
        </w:rPr>
        <w:t xml:space="preserve"> PLN</w:t>
      </w:r>
    </w:p>
    <w:p w:rsidR="006E1D4E" w:rsidRDefault="006E1D4E">
      <w:pPr>
        <w:rPr>
          <w:rFonts w:ascii="Arial Unicode MS" w:eastAsia="Arial Unicode MS" w:hAnsi="Arial Unicode MS" w:cs="Arial Unicode MS"/>
          <w:b/>
          <w:lang w:val="en-US"/>
        </w:rPr>
      </w:pPr>
    </w:p>
    <w:p w:rsidR="006A1E58" w:rsidRPr="002B7ECB" w:rsidRDefault="006A1E58">
      <w:pPr>
        <w:rPr>
          <w:lang w:val="en-US"/>
        </w:rPr>
      </w:pPr>
    </w:p>
    <w:sectPr w:rsidR="006A1E58" w:rsidRPr="002B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1F23D0E"/>
    <w:multiLevelType w:val="hybridMultilevel"/>
    <w:tmpl w:val="277AF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B"/>
    <w:rsid w:val="00015E73"/>
    <w:rsid w:val="000E2256"/>
    <w:rsid w:val="002B7ECB"/>
    <w:rsid w:val="002C1459"/>
    <w:rsid w:val="00336DE3"/>
    <w:rsid w:val="00573752"/>
    <w:rsid w:val="005D18C5"/>
    <w:rsid w:val="006A1E58"/>
    <w:rsid w:val="006E1D4E"/>
    <w:rsid w:val="00754154"/>
    <w:rsid w:val="00766C16"/>
    <w:rsid w:val="008A06EC"/>
    <w:rsid w:val="00907D03"/>
    <w:rsid w:val="00A322C7"/>
    <w:rsid w:val="00C247A9"/>
    <w:rsid w:val="00CD76E5"/>
    <w:rsid w:val="00E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1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1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7EC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A1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A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766C16"/>
    <w:pPr>
      <w:ind w:left="720"/>
      <w:contextualSpacing/>
    </w:pPr>
  </w:style>
  <w:style w:type="paragraph" w:styleId="Brdtext">
    <w:name w:val="Body Text"/>
    <w:basedOn w:val="Normal"/>
    <w:link w:val="BrdtextChar"/>
    <w:rsid w:val="006E1D4E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pl-PL" w:eastAsia="hi-IN" w:bidi="hi-IN"/>
    </w:rPr>
  </w:style>
  <w:style w:type="character" w:customStyle="1" w:styleId="BrdtextChar">
    <w:name w:val="Brödtext Char"/>
    <w:basedOn w:val="Standardstycketeckensnitt"/>
    <w:link w:val="Brdtext"/>
    <w:rsid w:val="006E1D4E"/>
    <w:rPr>
      <w:rFonts w:ascii="Times New Roman" w:eastAsia="Arial Unicode MS" w:hAnsi="Times New Roman" w:cs="Arial Unicode MS"/>
      <w:kern w:val="1"/>
      <w:sz w:val="24"/>
      <w:szCs w:val="24"/>
      <w:lang w:val="pl-PL" w:eastAsia="hi-IN" w:bidi="hi-IN"/>
    </w:rPr>
  </w:style>
  <w:style w:type="character" w:customStyle="1" w:styleId="Rubrik3Char">
    <w:name w:val="Rubrik 3 Char"/>
    <w:basedOn w:val="Standardstycketeckensnitt"/>
    <w:link w:val="Rubrik3"/>
    <w:uiPriority w:val="9"/>
    <w:rsid w:val="006E1D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1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1D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7EC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A1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A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766C16"/>
    <w:pPr>
      <w:ind w:left="720"/>
      <w:contextualSpacing/>
    </w:pPr>
  </w:style>
  <w:style w:type="paragraph" w:styleId="Brdtext">
    <w:name w:val="Body Text"/>
    <w:basedOn w:val="Normal"/>
    <w:link w:val="BrdtextChar"/>
    <w:rsid w:val="006E1D4E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pl-PL" w:eastAsia="hi-IN" w:bidi="hi-IN"/>
    </w:rPr>
  </w:style>
  <w:style w:type="character" w:customStyle="1" w:styleId="BrdtextChar">
    <w:name w:val="Brödtext Char"/>
    <w:basedOn w:val="Standardstycketeckensnitt"/>
    <w:link w:val="Brdtext"/>
    <w:rsid w:val="006E1D4E"/>
    <w:rPr>
      <w:rFonts w:ascii="Times New Roman" w:eastAsia="Arial Unicode MS" w:hAnsi="Times New Roman" w:cs="Arial Unicode MS"/>
      <w:kern w:val="1"/>
      <w:sz w:val="24"/>
      <w:szCs w:val="24"/>
      <w:lang w:val="pl-PL" w:eastAsia="hi-IN" w:bidi="hi-IN"/>
    </w:rPr>
  </w:style>
  <w:style w:type="character" w:customStyle="1" w:styleId="Rubrik3Char">
    <w:name w:val="Rubrik 3 Char"/>
    <w:basedOn w:val="Standardstycketeckensnitt"/>
    <w:link w:val="Rubrik3"/>
    <w:uiPriority w:val="9"/>
    <w:rsid w:val="006E1D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en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594C-3DC4-4653-A072-C1F3F3F3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1409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Hans-Olof Stålgren</dc:creator>
  <cp:lastModifiedBy>Hans-Olof Stålgren</cp:lastModifiedBy>
  <cp:revision>5</cp:revision>
  <dcterms:created xsi:type="dcterms:W3CDTF">2012-04-17T12:49:00Z</dcterms:created>
  <dcterms:modified xsi:type="dcterms:W3CDTF">2012-05-18T14:54:00Z</dcterms:modified>
</cp:coreProperties>
</file>